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C41978">
        <w:rPr>
          <w:szCs w:val="24"/>
        </w:rPr>
        <w:t>7</w:t>
      </w:r>
      <w:r w:rsidR="00264B82" w:rsidRPr="00B4423A">
        <w:rPr>
          <w:szCs w:val="24"/>
        </w:rPr>
        <w:t>/</w:t>
      </w:r>
      <w:r w:rsidR="00B7528E">
        <w:rPr>
          <w:szCs w:val="24"/>
        </w:rPr>
        <w:t>11</w:t>
      </w:r>
      <w:bookmarkStart w:id="0" w:name="_GoBack"/>
      <w:bookmarkEnd w:id="0"/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C41978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1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1"/>
      <w:r w:rsidR="00C41978">
        <w:rPr>
          <w:b w:val="0"/>
        </w:rPr>
        <w:t>496</w:t>
      </w:r>
    </w:p>
    <w:p w:rsidR="00FC79F6" w:rsidRDefault="00FC79F6" w:rsidP="00C41978">
      <w:pPr>
        <w:rPr>
          <w:color w:val="000000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C41978" w:rsidRPr="00C41978">
        <w:rPr>
          <w:bCs/>
          <w:color w:val="000000"/>
        </w:rPr>
        <w:t>Conflict Restriction Rules for Old Service Provider</w:t>
      </w:r>
    </w:p>
    <w:p w:rsidR="00C41978" w:rsidRPr="00C41978" w:rsidRDefault="00C41978" w:rsidP="00C41978">
      <w:pPr>
        <w:rPr>
          <w:color w:val="000000"/>
        </w:rPr>
      </w:pP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C41978" w:rsidRDefault="00FC79F6" w:rsidP="00C41978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DF3436" w:rsidRPr="00B4423A" w:rsidTr="00DF3436">
        <w:trPr>
          <w:jc w:val="center"/>
        </w:trPr>
        <w:tc>
          <w:tcPr>
            <w:tcW w:w="900" w:type="dxa"/>
            <w:vMerge w:val="restart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DF3436" w:rsidRPr="00B4423A" w:rsidTr="00DF3436">
        <w:trPr>
          <w:jc w:val="center"/>
        </w:trPr>
        <w:tc>
          <w:tcPr>
            <w:tcW w:w="900" w:type="dxa"/>
            <w:vMerge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Default="0077282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DF3436" w:rsidRPr="00B4423A" w:rsidRDefault="00C4197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C4197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DF3436" w:rsidRPr="00B4423A" w:rsidTr="00DF3436">
        <w:trPr>
          <w:jc w:val="center"/>
        </w:trPr>
        <w:tc>
          <w:tcPr>
            <w:tcW w:w="900" w:type="dxa"/>
            <w:vMerge w:val="restart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DF3436" w:rsidRPr="00B4423A" w:rsidTr="00DF3436">
        <w:trPr>
          <w:jc w:val="center"/>
        </w:trPr>
        <w:tc>
          <w:tcPr>
            <w:tcW w:w="900" w:type="dxa"/>
            <w:vMerge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DF3436" w:rsidRPr="00B4423A" w:rsidRDefault="00DF3436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Default="0077282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DF3436" w:rsidRPr="00B4423A" w:rsidRDefault="00C4197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C4197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C41978" w:rsidRPr="00C41978" w:rsidRDefault="00C41978" w:rsidP="00C41978">
      <w:r w:rsidRPr="00C41978">
        <w:t xml:space="preserve">iconectiv requests the following update to the FRS requirements to make clear the current implementation of the validation of Conflict Restriction for the Old Service Provider.  Changes </w:t>
      </w:r>
      <w:r>
        <w:t xml:space="preserve">are </w:t>
      </w:r>
      <w:r w:rsidRPr="00C41978">
        <w:t>highlighted in yellow with red text.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2" w:name="_Toc59881639"/>
      <w:r w:rsidRPr="00B4423A">
        <w:rPr>
          <w:bCs/>
          <w:szCs w:val="24"/>
        </w:rPr>
        <w:lastRenderedPageBreak/>
        <w:t>Requirements:</w:t>
      </w:r>
    </w:p>
    <w:bookmarkEnd w:id="2"/>
    <w:p w:rsidR="00C41978" w:rsidRDefault="00C41978" w:rsidP="00C41978"/>
    <w:p w:rsidR="00C41978" w:rsidRDefault="00C41978" w:rsidP="00C41978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RR5-51              Conflict Subscription Version – Conflict Restriction Rules for Old Service Provider</w:t>
      </w:r>
    </w:p>
    <w:p w:rsidR="00C41978" w:rsidRDefault="00C41978" w:rsidP="00C4197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NPAC SMS shall restrict a Subscription Version from being placed into Conflict by the Old Service Provider, when the Conflict Restriction Window Tunable Time is reached AND </w:t>
      </w:r>
      <w:r>
        <w:rPr>
          <w:rFonts w:ascii="Calibri" w:hAnsi="Calibri"/>
          <w:color w:val="FF0000"/>
          <w:shd w:val="clear" w:color="auto" w:fill="FFFF00"/>
        </w:rPr>
        <w:t>either:</w:t>
      </w:r>
    </w:p>
    <w:p w:rsidR="00C41978" w:rsidRDefault="00C41978" w:rsidP="00C41978">
      <w:pPr>
        <w:rPr>
          <w:rFonts w:ascii="Calibri" w:hAnsi="Calibri"/>
          <w:color w:val="000000"/>
        </w:rPr>
      </w:pPr>
      <w:r>
        <w:rPr>
          <w:rFonts w:ascii="Calibri" w:hAnsi="Calibri"/>
          <w:color w:val="FF0000"/>
          <w:shd w:val="clear" w:color="auto" w:fill="FFFF00"/>
        </w:rPr>
        <w:t>a) both service providers have sent successful subscription version create requests, or</w:t>
      </w:r>
    </w:p>
    <w:p w:rsidR="00C41978" w:rsidRDefault="00C41978" w:rsidP="00C41978">
      <w:pPr>
        <w:rPr>
          <w:rFonts w:ascii="Calibri" w:hAnsi="Calibri"/>
          <w:color w:val="000000"/>
        </w:rPr>
      </w:pPr>
      <w:r>
        <w:rPr>
          <w:rFonts w:ascii="Calibri" w:hAnsi="Calibri"/>
          <w:color w:val="FF0000"/>
          <w:shd w:val="clear" w:color="auto" w:fill="FFFF00"/>
        </w:rPr>
        <w:t>b) </w:t>
      </w:r>
      <w:r>
        <w:rPr>
          <w:rFonts w:ascii="Calibri" w:hAnsi="Calibri"/>
          <w:color w:val="000000"/>
        </w:rPr>
        <w:t>the Final Concurrence Timer (T2) has expired.</w:t>
      </w:r>
    </w:p>
    <w:p w:rsidR="001E7CC1" w:rsidRPr="00032F61" w:rsidRDefault="001E7CC1" w:rsidP="001E7CC1">
      <w:pPr>
        <w:rPr>
          <w:u w:val="single"/>
        </w:rPr>
      </w:pPr>
    </w:p>
    <w:p w:rsidR="001E7CC1" w:rsidRDefault="001E7CC1" w:rsidP="001E7CC1">
      <w:pPr>
        <w:rPr>
          <w:szCs w:val="24"/>
        </w:rPr>
      </w:pPr>
    </w:p>
    <w:sectPr w:rsidR="001E7CC1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44" w:rsidRDefault="000B5944">
      <w:r>
        <w:separator/>
      </w:r>
    </w:p>
  </w:endnote>
  <w:endnote w:type="continuationSeparator" w:id="0">
    <w:p w:rsidR="000B5944" w:rsidRDefault="000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3837">
      <w:rPr>
        <w:noProof/>
      </w:rPr>
      <w:t>1</w:t>
    </w:r>
    <w:r>
      <w:rPr>
        <w:noProof/>
      </w:rPr>
      <w:fldChar w:fldCharType="end"/>
    </w:r>
    <w:r>
      <w:t xml:space="preserve"> of </w:t>
    </w:r>
    <w:r w:rsidR="00C13837">
      <w:fldChar w:fldCharType="begin"/>
    </w:r>
    <w:r w:rsidR="00C13837">
      <w:instrText xml:space="preserve"> NUMPAGES </w:instrText>
    </w:r>
    <w:r w:rsidR="00C13837">
      <w:fldChar w:fldCharType="separate"/>
    </w:r>
    <w:r w:rsidR="00C13837">
      <w:rPr>
        <w:noProof/>
      </w:rPr>
      <w:t>2</w:t>
    </w:r>
    <w:r w:rsidR="00C138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44" w:rsidRDefault="000B5944">
      <w:r>
        <w:separator/>
      </w:r>
    </w:p>
  </w:footnote>
  <w:footnote w:type="continuationSeparator" w:id="0">
    <w:p w:rsidR="000B5944" w:rsidRDefault="000B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C41978">
      <w:t>496</w:t>
    </w:r>
    <w:r w:rsidR="006330BD">
      <w:t xml:space="preserve"> </w:t>
    </w:r>
    <w:r>
      <w:t>–V</w:t>
    </w:r>
    <w:r w:rsidR="00C4197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D054D"/>
    <w:rsid w:val="002E27A8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2828"/>
    <w:rsid w:val="00774C09"/>
    <w:rsid w:val="00777266"/>
    <w:rsid w:val="0077744D"/>
    <w:rsid w:val="00785734"/>
    <w:rsid w:val="0078665E"/>
    <w:rsid w:val="007907FD"/>
    <w:rsid w:val="00790BA9"/>
    <w:rsid w:val="007C6AB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7528E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3837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41978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436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13F7"/>
    <w:rsid w:val="00EF4833"/>
    <w:rsid w:val="00F10051"/>
    <w:rsid w:val="00F14E6D"/>
    <w:rsid w:val="00F15F1D"/>
    <w:rsid w:val="00F31830"/>
    <w:rsid w:val="00F529F3"/>
    <w:rsid w:val="00F61197"/>
    <w:rsid w:val="00F65BCA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7272-B592-4A38-960A-99A8F11A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Sacra, Gary</cp:lastModifiedBy>
  <cp:revision>5</cp:revision>
  <cp:lastPrinted>2004-04-28T15:28:00Z</cp:lastPrinted>
  <dcterms:created xsi:type="dcterms:W3CDTF">2017-07-11T18:02:00Z</dcterms:created>
  <dcterms:modified xsi:type="dcterms:W3CDTF">2017-07-11T18:05:00Z</dcterms:modified>
</cp:coreProperties>
</file>